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6E6E6"/>
  <w:body>
    <w:p w14:paraId="6DB736A8" w14:textId="4C8A4EA4" w:rsidR="00412C32" w:rsidRPr="008554D8" w:rsidRDefault="00412C32" w:rsidP="00412C32">
      <w:pPr>
        <w:pStyle w:val="Cmsor1"/>
        <w:rPr>
          <w:i w:val="0"/>
          <w:iCs/>
        </w:rPr>
      </w:pPr>
      <w:r w:rsidRPr="008554D8">
        <w:rPr>
          <w:i w:val="0"/>
          <w:iCs/>
        </w:rPr>
        <w:t>MEGHÍVÓ</w:t>
      </w:r>
    </w:p>
    <w:p w14:paraId="64D3AA40" w14:textId="77777777" w:rsidR="00070960" w:rsidRDefault="00412C32" w:rsidP="00412C32">
      <w:pPr>
        <w:pStyle w:val="Alcm"/>
      </w:pPr>
      <w:r w:rsidRPr="00412C32">
        <w:t>A MAGYAR TUDOMÁNYOS AK</w:t>
      </w:r>
      <w:bookmarkStart w:id="0" w:name="_GoBack"/>
      <w:bookmarkEnd w:id="0"/>
      <w:r w:rsidRPr="00412C32">
        <w:t>ADÉMIA</w:t>
      </w:r>
      <w:r w:rsidR="00FA3FD5">
        <w:rPr>
          <w:lang w:val="hu-HU"/>
        </w:rPr>
        <w:t xml:space="preserve"> </w:t>
      </w:r>
      <w:r w:rsidRPr="00412C32">
        <w:t xml:space="preserve">TISZTELETTEL MEGHÍVJA A MAGYAR TUDOMÁNY ÜNNEPE </w:t>
      </w:r>
    </w:p>
    <w:p w14:paraId="0FA67D61" w14:textId="77777777" w:rsidR="00070960" w:rsidRPr="00070960" w:rsidRDefault="00FA3FD5" w:rsidP="00412C32">
      <w:pPr>
        <w:pStyle w:val="Alcm"/>
        <w:rPr>
          <w:b/>
          <w:bCs/>
          <w:lang w:val="hu-HU"/>
        </w:rPr>
      </w:pPr>
      <w:r w:rsidRPr="00070960">
        <w:rPr>
          <w:b/>
          <w:bCs/>
          <w:lang w:val="hu-HU"/>
        </w:rPr>
        <w:t xml:space="preserve">ÁTÍRÁS, ÁTDOLGOZÁS, ADAPTÁCIÓ </w:t>
      </w:r>
    </w:p>
    <w:p w14:paraId="5505A4B3" w14:textId="5D8949AD" w:rsidR="00412C32" w:rsidRPr="00FA3FD5" w:rsidRDefault="00FA3FD5" w:rsidP="00412C32">
      <w:pPr>
        <w:pStyle w:val="Alcm"/>
      </w:pPr>
      <w:r>
        <w:rPr>
          <w:lang w:val="hu-HU"/>
        </w:rPr>
        <w:t>C</w:t>
      </w:r>
      <w:r w:rsidR="00070960">
        <w:rPr>
          <w:lang w:val="hu-HU"/>
        </w:rPr>
        <w:t>ÍMŰ</w:t>
      </w:r>
      <w:r w:rsidR="00412C32" w:rsidRPr="00412C32">
        <w:t xml:space="preserve"> RENDEZVÉNYÉRE</w:t>
      </w:r>
    </w:p>
    <w:p w14:paraId="20C8B010" w14:textId="77777777" w:rsidR="00412C32" w:rsidRDefault="00412C32" w:rsidP="00412C32">
      <w:pPr>
        <w:pStyle w:val="Nincstrkz"/>
        <w:rPr>
          <w:lang w:val="hu-HU"/>
        </w:rPr>
      </w:pPr>
    </w:p>
    <w:p w14:paraId="65B50314" w14:textId="77777777" w:rsidR="00412C32" w:rsidRDefault="00412C32" w:rsidP="00412C32">
      <w:pPr>
        <w:pStyle w:val="Nincstrkz"/>
        <w:rPr>
          <w:lang w:val="hu-HU"/>
        </w:rPr>
      </w:pPr>
    </w:p>
    <w:p w14:paraId="3225AC73" w14:textId="2ECA07C6" w:rsidR="00F001BA" w:rsidRDefault="00F001BA" w:rsidP="00F001BA">
      <w:pPr>
        <w:rPr>
          <w:lang w:val="hu-HU"/>
        </w:rPr>
      </w:pPr>
      <w:r w:rsidRPr="00E40230">
        <w:rPr>
          <w:lang w:val="hu-HU"/>
        </w:rPr>
        <w:t>202</w:t>
      </w:r>
      <w:r>
        <w:rPr>
          <w:lang w:val="hu-HU"/>
        </w:rPr>
        <w:t>4</w:t>
      </w:r>
      <w:r w:rsidRPr="00E40230">
        <w:rPr>
          <w:lang w:val="hu-HU"/>
        </w:rPr>
        <w:t xml:space="preserve">. november </w:t>
      </w:r>
      <w:r>
        <w:rPr>
          <w:lang w:val="hu-HU"/>
        </w:rPr>
        <w:t>27</w:t>
      </w:r>
      <w:r w:rsidRPr="00E40230">
        <w:rPr>
          <w:lang w:val="hu-HU"/>
        </w:rPr>
        <w:t>.</w:t>
      </w:r>
    </w:p>
    <w:p w14:paraId="445533FC" w14:textId="1798FDD1" w:rsidR="00412C32" w:rsidRPr="00E40230" w:rsidRDefault="00FA3FD5" w:rsidP="00412C32">
      <w:pPr>
        <w:rPr>
          <w:lang w:val="hu-HU"/>
        </w:rPr>
      </w:pPr>
      <w:r>
        <w:rPr>
          <w:lang w:val="hu-HU"/>
        </w:rPr>
        <w:t>MAB Székház, Miskolc, Erzsébet tér 3.</w:t>
      </w:r>
    </w:p>
    <w:p w14:paraId="582E6711" w14:textId="05E97101" w:rsidR="00070960" w:rsidRPr="00E40230" w:rsidRDefault="00070960" w:rsidP="00412C32">
      <w:pPr>
        <w:rPr>
          <w:lang w:val="hu-HU"/>
        </w:rPr>
      </w:pPr>
      <w:r>
        <w:rPr>
          <w:lang w:val="hu-HU"/>
        </w:rPr>
        <w:t xml:space="preserve">Rendező: </w:t>
      </w:r>
      <w:r w:rsidR="001C10D7">
        <w:rPr>
          <w:lang w:val="hu-HU"/>
        </w:rPr>
        <w:t xml:space="preserve">az </w:t>
      </w:r>
      <w:r>
        <w:rPr>
          <w:lang w:val="hu-HU"/>
        </w:rPr>
        <w:t>MTA Miskolci Területi Bizottság Nyelv- és Irodalomtudományi Szakbizottság Irodalomtudományi Munkabizottsága</w:t>
      </w:r>
    </w:p>
    <w:p w14:paraId="49B0AB2C" w14:textId="77777777" w:rsidR="00931C3C" w:rsidRDefault="00931C3C" w:rsidP="00FA0A0A">
      <w:pPr>
        <w:pStyle w:val="Alcm"/>
        <w:rPr>
          <w:rStyle w:val="bold"/>
          <w:b w:val="0"/>
          <w:bCs w:val="0"/>
        </w:rPr>
      </w:pPr>
    </w:p>
    <w:p w14:paraId="36B58B72" w14:textId="0D512392" w:rsidR="00412C32" w:rsidRPr="00070960" w:rsidRDefault="00FA0A0A" w:rsidP="00070960">
      <w:pPr>
        <w:pStyle w:val="Alcm"/>
        <w:rPr>
          <w:rStyle w:val="bold"/>
          <w:b w:val="0"/>
          <w:bCs w:val="0"/>
        </w:rPr>
      </w:pPr>
      <w:r w:rsidRPr="00412C32">
        <w:rPr>
          <w:rStyle w:val="bold"/>
          <w:b w:val="0"/>
          <w:bCs w:val="0"/>
        </w:rPr>
        <w:t>PROGRAM</w:t>
      </w:r>
    </w:p>
    <w:p w14:paraId="03719A9E" w14:textId="47A61F76" w:rsidR="00412C32" w:rsidRPr="00931C3C" w:rsidRDefault="00412C32" w:rsidP="00412C32"/>
    <w:p w14:paraId="28B4CD08" w14:textId="7260D95D" w:rsidR="00FA3FD5" w:rsidRDefault="00FA3FD5" w:rsidP="00FA3FD5">
      <w:pPr>
        <w:ind w:left="709" w:hanging="709"/>
      </w:pPr>
      <w:r>
        <w:t>10.00</w:t>
      </w:r>
      <w:r>
        <w:tab/>
      </w:r>
      <w:r w:rsidRPr="00B07859">
        <w:t>Tasi Réka: De imaginatione et somniis: Egy 18. század végi kézirat tanulságai.</w:t>
      </w:r>
    </w:p>
    <w:p w14:paraId="3B2A7A82" w14:textId="77777777" w:rsidR="00FA3FD5" w:rsidRPr="00B07859" w:rsidRDefault="00FA3FD5" w:rsidP="00FA3FD5">
      <w:pPr>
        <w:ind w:left="709" w:hanging="709"/>
      </w:pPr>
      <w:r>
        <w:t>10.20</w:t>
      </w:r>
      <w:r>
        <w:tab/>
        <w:t xml:space="preserve">Dósa Attila: </w:t>
      </w:r>
      <w:r w:rsidRPr="00B07859">
        <w:t>Queer adaptációk Ali Smith prózájában</w:t>
      </w:r>
    </w:p>
    <w:p w14:paraId="67AA9575" w14:textId="77777777" w:rsidR="00FA3FD5" w:rsidRDefault="00FA3FD5" w:rsidP="00FA3FD5">
      <w:pPr>
        <w:ind w:left="709" w:hanging="709"/>
      </w:pPr>
      <w:r>
        <w:t>10.40</w:t>
      </w:r>
      <w:r>
        <w:tab/>
      </w:r>
      <w:r w:rsidRPr="00B07859">
        <w:t>Kappanyos András: Gondolkodásmodulok és a nyelvi reprezentáció korlátai</w:t>
      </w:r>
    </w:p>
    <w:p w14:paraId="531B45D1" w14:textId="77777777" w:rsidR="00FA3FD5" w:rsidRDefault="00FA3FD5" w:rsidP="00FA3FD5">
      <w:pPr>
        <w:tabs>
          <w:tab w:val="left" w:pos="709"/>
        </w:tabs>
        <w:ind w:left="1440" w:hanging="1440"/>
      </w:pPr>
      <w:r>
        <w:t>11.00</w:t>
      </w:r>
      <w:r>
        <w:tab/>
        <w:t>Vita, majd kávészünet</w:t>
      </w:r>
      <w:r w:rsidRPr="00931C3C">
        <w:t xml:space="preserve"> </w:t>
      </w:r>
    </w:p>
    <w:p w14:paraId="69D49020" w14:textId="77777777" w:rsidR="00FA3FD5" w:rsidRDefault="00FA3FD5" w:rsidP="00FA3FD5">
      <w:pPr>
        <w:tabs>
          <w:tab w:val="left" w:pos="709"/>
        </w:tabs>
        <w:ind w:left="1440" w:hanging="1440"/>
      </w:pPr>
    </w:p>
    <w:p w14:paraId="0ADA0903" w14:textId="77777777" w:rsidR="00070960" w:rsidRPr="00B07859" w:rsidRDefault="00070960" w:rsidP="00070960">
      <w:pPr>
        <w:ind w:left="709" w:hanging="709"/>
      </w:pPr>
      <w:r>
        <w:t>11.40</w:t>
      </w:r>
      <w:r>
        <w:tab/>
      </w:r>
      <w:r w:rsidRPr="00B07859">
        <w:t>Major Ágnes: Átírások Babits Mihály 1911 és 1915 között keletkezett verskéziratain</w:t>
      </w:r>
    </w:p>
    <w:p w14:paraId="69987DD9" w14:textId="3E358C20" w:rsidR="00070960" w:rsidRDefault="00070960" w:rsidP="00070960">
      <w:pPr>
        <w:ind w:left="709" w:hanging="709"/>
      </w:pPr>
      <w:r>
        <w:t>12.00</w:t>
      </w:r>
      <w:r>
        <w:tab/>
      </w:r>
      <w:r w:rsidRPr="00B07859">
        <w:t>Káli Anita: Móricz Zsigmond műfajok közötti szövegalakító gyakorlata a</w:t>
      </w:r>
      <w:r>
        <w:rPr>
          <w:lang w:val="hu-HU"/>
        </w:rPr>
        <w:t xml:space="preserve"> </w:t>
      </w:r>
      <w:r w:rsidRPr="00B07859">
        <w:rPr>
          <w:i/>
          <w:iCs/>
        </w:rPr>
        <w:t>Kismadár</w:t>
      </w:r>
      <w:r w:rsidRPr="00B07859">
        <w:t>, a</w:t>
      </w:r>
      <w:r>
        <w:rPr>
          <w:lang w:val="hu-HU"/>
        </w:rPr>
        <w:t xml:space="preserve"> </w:t>
      </w:r>
      <w:r w:rsidRPr="00B07859">
        <w:rPr>
          <w:i/>
          <w:iCs/>
        </w:rPr>
        <w:t>Pacsirtaszó</w:t>
      </w:r>
      <w:r>
        <w:rPr>
          <w:lang w:val="hu-HU"/>
        </w:rPr>
        <w:t xml:space="preserve"> </w:t>
      </w:r>
      <w:r w:rsidRPr="00B07859">
        <w:t>és az</w:t>
      </w:r>
      <w:r>
        <w:rPr>
          <w:lang w:val="hu-HU"/>
        </w:rPr>
        <w:t xml:space="preserve"> </w:t>
      </w:r>
      <w:r w:rsidRPr="00B07859">
        <w:rPr>
          <w:i/>
          <w:iCs/>
        </w:rPr>
        <w:t>Égi madár</w:t>
      </w:r>
      <w:r>
        <w:rPr>
          <w:lang w:val="hu-HU"/>
        </w:rPr>
        <w:t xml:space="preserve"> </w:t>
      </w:r>
      <w:r w:rsidRPr="00B07859">
        <w:t>című művekben</w:t>
      </w:r>
    </w:p>
    <w:p w14:paraId="1A20CBCB" w14:textId="77777777" w:rsidR="00070960" w:rsidRDefault="00070960" w:rsidP="00070960">
      <w:pPr>
        <w:ind w:left="709" w:hanging="709"/>
      </w:pPr>
      <w:r>
        <w:t>12.20</w:t>
      </w:r>
      <w:r>
        <w:tab/>
      </w:r>
      <w:r w:rsidRPr="00B07859">
        <w:t xml:space="preserve">Schäffer Anett: A mesterséges intelligencia mint narrátor: A mesterséges intelligencia ábrázolása Kazuo Ishiguro </w:t>
      </w:r>
      <w:r w:rsidRPr="00B07859">
        <w:rPr>
          <w:i/>
          <w:iCs/>
        </w:rPr>
        <w:t>Klara és a Nap</w:t>
      </w:r>
      <w:r w:rsidRPr="00B07859">
        <w:t xml:space="preserve"> című regényében</w:t>
      </w:r>
    </w:p>
    <w:p w14:paraId="199B5305" w14:textId="7736FC0A" w:rsidR="00412C32" w:rsidRPr="00412C32" w:rsidRDefault="00070960" w:rsidP="00070960">
      <w:pPr>
        <w:pStyle w:val="Nincstrkz"/>
      </w:pPr>
      <w:r>
        <w:t xml:space="preserve">12.40 </w:t>
      </w:r>
      <w:r>
        <w:tab/>
        <w:t>Vita</w:t>
      </w:r>
    </w:p>
    <w:p w14:paraId="6A6A248D" w14:textId="77777777" w:rsidR="00412C32" w:rsidRDefault="00412C32" w:rsidP="00412C32">
      <w:pPr>
        <w:pStyle w:val="Nincstrkz"/>
        <w:rPr>
          <w:lang w:val="hu-HU"/>
        </w:rPr>
      </w:pPr>
    </w:p>
    <w:p w14:paraId="18390352" w14:textId="77777777" w:rsidR="00070960" w:rsidRDefault="00070960" w:rsidP="00070960">
      <w:pPr>
        <w:ind w:left="709" w:hanging="709"/>
      </w:pPr>
    </w:p>
    <w:p w14:paraId="23A262AF" w14:textId="5E411384" w:rsidR="00070960" w:rsidRDefault="00070960" w:rsidP="00070960">
      <w:pPr>
        <w:ind w:left="709" w:hanging="709"/>
      </w:pPr>
      <w:r>
        <w:t>13.00–14.00 Ebédszünet</w:t>
      </w:r>
    </w:p>
    <w:p w14:paraId="06DF875D" w14:textId="77777777" w:rsidR="00070960" w:rsidRPr="00B07859" w:rsidRDefault="00070960" w:rsidP="00070960">
      <w:pPr>
        <w:ind w:left="709" w:hanging="709"/>
      </w:pPr>
    </w:p>
    <w:p w14:paraId="27B0A58C" w14:textId="0AD4D807" w:rsidR="00070960" w:rsidRPr="00B07859" w:rsidRDefault="00070960" w:rsidP="00070960">
      <w:pPr>
        <w:ind w:left="709" w:hanging="709"/>
      </w:pPr>
      <w:r>
        <w:lastRenderedPageBreak/>
        <w:t>14.00</w:t>
      </w:r>
      <w:r>
        <w:tab/>
      </w:r>
      <w:r w:rsidRPr="00B07859">
        <w:t>Szilágyi Zsófia Emma: Ellenkultúra és adaptáció: Szikora János 1978-as pécsi</w:t>
      </w:r>
      <w:r>
        <w:rPr>
          <w:lang w:val="hu-HU"/>
        </w:rPr>
        <w:t xml:space="preserve"> </w:t>
      </w:r>
      <w:r w:rsidRPr="00B07859">
        <w:rPr>
          <w:i/>
          <w:iCs/>
        </w:rPr>
        <w:t>Per</w:t>
      </w:r>
      <w:r w:rsidRPr="00B07859">
        <w:t>-rendezése</w:t>
      </w:r>
    </w:p>
    <w:p w14:paraId="3ECBBAC2" w14:textId="2D2C3475" w:rsidR="00070960" w:rsidRPr="00B07859" w:rsidRDefault="00070960" w:rsidP="00070960">
      <w:pPr>
        <w:ind w:left="709" w:hanging="709"/>
      </w:pPr>
      <w:r>
        <w:t>14.20</w:t>
      </w:r>
      <w:r>
        <w:tab/>
      </w:r>
      <w:r w:rsidRPr="00B07859">
        <w:t>Székely Rozália:</w:t>
      </w:r>
      <w:r>
        <w:rPr>
          <w:lang w:val="hu-HU"/>
        </w:rPr>
        <w:t xml:space="preserve"> </w:t>
      </w:r>
      <w:r w:rsidRPr="00B07859">
        <w:t>Szentkirályi Színházi Műhely:</w:t>
      </w:r>
      <w:r>
        <w:rPr>
          <w:lang w:val="hu-HU"/>
        </w:rPr>
        <w:t xml:space="preserve"> </w:t>
      </w:r>
      <w:r w:rsidRPr="00B07859">
        <w:rPr>
          <w:i/>
          <w:iCs/>
        </w:rPr>
        <w:t>A levél</w:t>
      </w:r>
    </w:p>
    <w:p w14:paraId="28C88895" w14:textId="50BA128B" w:rsidR="00070960" w:rsidRPr="00B07859" w:rsidRDefault="00070960" w:rsidP="00070960">
      <w:pPr>
        <w:ind w:left="709" w:hanging="709"/>
      </w:pPr>
      <w:r>
        <w:t>14.40</w:t>
      </w:r>
      <w:r>
        <w:tab/>
      </w:r>
      <w:r w:rsidRPr="00B07859">
        <w:t>Végh Ildikó:</w:t>
      </w:r>
      <w:r>
        <w:rPr>
          <w:lang w:val="hu-HU"/>
        </w:rPr>
        <w:t xml:space="preserve"> </w:t>
      </w:r>
      <w:r w:rsidRPr="00B07859">
        <w:t>A színházi nevelési rendszerek adaptálhatóságáról. A</w:t>
      </w:r>
      <w:r>
        <w:rPr>
          <w:lang w:val="hu-HU"/>
        </w:rPr>
        <w:t xml:space="preserve"> </w:t>
      </w:r>
      <w:r w:rsidRPr="00B07859">
        <w:rPr>
          <w:i/>
          <w:iCs/>
        </w:rPr>
        <w:t>Behívó</w:t>
      </w:r>
      <w:r>
        <w:rPr>
          <w:lang w:val="hu-HU"/>
        </w:rPr>
        <w:t xml:space="preserve"> </w:t>
      </w:r>
      <w:r w:rsidRPr="00B07859">
        <w:t>példája</w:t>
      </w:r>
    </w:p>
    <w:p w14:paraId="302C8962" w14:textId="0555340E" w:rsidR="00070960" w:rsidRDefault="00070960" w:rsidP="00070960">
      <w:pPr>
        <w:ind w:left="709" w:hanging="709"/>
      </w:pPr>
      <w:r>
        <w:t>15.00</w:t>
      </w:r>
      <w:r>
        <w:tab/>
      </w:r>
      <w:r w:rsidRPr="00B07859">
        <w:t>Cselle Gabriella:</w:t>
      </w:r>
      <w:r>
        <w:rPr>
          <w:lang w:val="hu-HU"/>
        </w:rPr>
        <w:t xml:space="preserve"> </w:t>
      </w:r>
      <w:r w:rsidRPr="00B07859">
        <w:t>Szótlan muzsikusok.</w:t>
      </w:r>
      <w:r>
        <w:rPr>
          <w:lang w:val="hu-HU"/>
        </w:rPr>
        <w:t xml:space="preserve"> </w:t>
      </w:r>
      <w:r w:rsidRPr="00B07859">
        <w:rPr>
          <w:i/>
          <w:iCs/>
        </w:rPr>
        <w:t>A falu rossza</w:t>
      </w:r>
      <w:r>
        <w:rPr>
          <w:lang w:val="hu-HU"/>
        </w:rPr>
        <w:t xml:space="preserve"> </w:t>
      </w:r>
      <w:r w:rsidRPr="00B07859">
        <w:t>cigányreprezentációi</w:t>
      </w:r>
      <w:r>
        <w:rPr>
          <w:lang w:val="hu-HU"/>
        </w:rPr>
        <w:t xml:space="preserve"> </w:t>
      </w:r>
      <w:r w:rsidRPr="00B07859">
        <w:t>az átiratok tükrében</w:t>
      </w:r>
    </w:p>
    <w:p w14:paraId="6ADC83EE" w14:textId="379F327E" w:rsidR="00070960" w:rsidRDefault="00070960" w:rsidP="00070960">
      <w:pPr>
        <w:pStyle w:val="Nincstrkz"/>
      </w:pPr>
      <w:r>
        <w:t>15.20</w:t>
      </w:r>
      <w:r>
        <w:tab/>
        <w:t>Vita, majd kávészünet</w:t>
      </w:r>
    </w:p>
    <w:p w14:paraId="64B4855C" w14:textId="77777777" w:rsidR="00070960" w:rsidRDefault="00070960" w:rsidP="00070960">
      <w:pPr>
        <w:pStyle w:val="Nincstrkz"/>
      </w:pPr>
    </w:p>
    <w:p w14:paraId="5D52BB19" w14:textId="4F53D017" w:rsidR="00070960" w:rsidRPr="00B07859" w:rsidRDefault="00070960" w:rsidP="00070960">
      <w:pPr>
        <w:ind w:left="709" w:hanging="709"/>
      </w:pPr>
      <w:r>
        <w:t>16.00</w:t>
      </w:r>
      <w:r>
        <w:tab/>
      </w:r>
      <w:r w:rsidRPr="00B07859">
        <w:t>Sasvári Anna: Mesterséges intelligencia a fantázia birodalmában: a</w:t>
      </w:r>
      <w:r>
        <w:rPr>
          <w:lang w:val="hu-HU"/>
        </w:rPr>
        <w:t xml:space="preserve"> </w:t>
      </w:r>
      <w:r w:rsidRPr="00B07859">
        <w:t>mesevilág gépi újragondolása</w:t>
      </w:r>
    </w:p>
    <w:p w14:paraId="49E0A7D7" w14:textId="3694A598" w:rsidR="00070960" w:rsidRPr="00B07859" w:rsidRDefault="00070960" w:rsidP="00070960">
      <w:pPr>
        <w:ind w:left="709" w:hanging="709"/>
      </w:pPr>
      <w:r>
        <w:t>16.20</w:t>
      </w:r>
      <w:r>
        <w:tab/>
      </w:r>
      <w:r w:rsidRPr="00B07859">
        <w:t>Szarka Szilvia: A nyelvi emlékezet mintázatainak átírása Esterházy Péter</w:t>
      </w:r>
      <w:r>
        <w:rPr>
          <w:lang w:val="hu-HU"/>
        </w:rPr>
        <w:t xml:space="preserve"> </w:t>
      </w:r>
      <w:r w:rsidRPr="00B07859">
        <w:rPr>
          <w:i/>
          <w:iCs/>
        </w:rPr>
        <w:t>Harmonia Caelestis</w:t>
      </w:r>
      <w:r w:rsidRPr="00B07859">
        <w:t>ének szlovák, német és angol nyelvű fordításaiban</w:t>
      </w:r>
    </w:p>
    <w:p w14:paraId="4A93C350" w14:textId="6C477B46" w:rsidR="00070960" w:rsidRDefault="00070960" w:rsidP="00070960">
      <w:pPr>
        <w:ind w:left="709" w:hanging="709"/>
      </w:pPr>
      <w:r>
        <w:t>16.40</w:t>
      </w:r>
      <w:r>
        <w:tab/>
      </w:r>
      <w:r w:rsidRPr="00B07859">
        <w:t>Ludmán Katalin: Egy átírás tanulságai: textológiai és poétikai kérdések Hajnóczy Péter</w:t>
      </w:r>
      <w:r>
        <w:rPr>
          <w:lang w:val="hu-HU"/>
        </w:rPr>
        <w:t xml:space="preserve"> </w:t>
      </w:r>
      <w:r w:rsidRPr="00B07859">
        <w:rPr>
          <w:i/>
          <w:iCs/>
        </w:rPr>
        <w:t>A szakács</w:t>
      </w:r>
      <w:r>
        <w:rPr>
          <w:lang w:val="hu-HU"/>
        </w:rPr>
        <w:t xml:space="preserve"> </w:t>
      </w:r>
      <w:r w:rsidRPr="00B07859">
        <w:t>című hagyatéki szövegének változatai körül</w:t>
      </w:r>
    </w:p>
    <w:p w14:paraId="21B8B698" w14:textId="77777777" w:rsidR="00070960" w:rsidRPr="00B07859" w:rsidRDefault="00070960" w:rsidP="00070960">
      <w:pPr>
        <w:ind w:left="709" w:hanging="709"/>
      </w:pPr>
      <w:r>
        <w:t xml:space="preserve">17.00 </w:t>
      </w:r>
      <w:r>
        <w:tab/>
        <w:t>Vita, zárszó</w:t>
      </w:r>
    </w:p>
    <w:p w14:paraId="7AD520A8" w14:textId="77777777" w:rsidR="00070960" w:rsidRPr="00412C32" w:rsidRDefault="00070960" w:rsidP="00070960">
      <w:pPr>
        <w:pStyle w:val="Nincstrkz"/>
        <w:rPr>
          <w:lang w:val="hu-HU"/>
        </w:rPr>
      </w:pPr>
    </w:p>
    <w:sectPr w:rsidR="00070960" w:rsidRPr="00412C32" w:rsidSect="00412C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55C44" w14:textId="77777777" w:rsidR="00DD6882" w:rsidRDefault="00DD6882" w:rsidP="00412C32">
      <w:pPr>
        <w:spacing w:after="0" w:line="240" w:lineRule="auto"/>
      </w:pPr>
      <w:r>
        <w:separator/>
      </w:r>
    </w:p>
  </w:endnote>
  <w:endnote w:type="continuationSeparator" w:id="0">
    <w:p w14:paraId="4E1AF52A" w14:textId="77777777" w:rsidR="00DD6882" w:rsidRDefault="00DD6882" w:rsidP="0041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4E74C" w14:textId="77777777" w:rsidR="00FA3FD5" w:rsidRDefault="00FA3FD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B7544" w14:textId="77777777" w:rsidR="00FA3FD5" w:rsidRDefault="00FA3FD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CBF8" w14:textId="77777777" w:rsidR="00FA3FD5" w:rsidRDefault="00FA3F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8E9AC" w14:textId="77777777" w:rsidR="00DD6882" w:rsidRDefault="00DD6882" w:rsidP="00412C32">
      <w:pPr>
        <w:spacing w:after="0" w:line="240" w:lineRule="auto"/>
      </w:pPr>
      <w:r>
        <w:separator/>
      </w:r>
    </w:p>
  </w:footnote>
  <w:footnote w:type="continuationSeparator" w:id="0">
    <w:p w14:paraId="2FB5DB82" w14:textId="77777777" w:rsidR="00DD6882" w:rsidRDefault="00DD6882" w:rsidP="0041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13759" w14:textId="77777777" w:rsidR="00412C32" w:rsidRDefault="00412C3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0ED2D" w14:textId="00FC203A" w:rsidR="00412C32" w:rsidRDefault="00931C3C">
    <w:pPr>
      <w:pStyle w:val="lfej"/>
    </w:pPr>
    <w:r>
      <w:rPr>
        <w:noProof/>
        <w:lang w:val="hu-HU" w:eastAsia="hu-HU"/>
      </w:rPr>
      <w:drawing>
        <wp:inline distT="0" distB="0" distL="0" distR="0" wp14:anchorId="636D000C" wp14:editId="7E14B261">
          <wp:extent cx="6120130" cy="511810"/>
          <wp:effectExtent l="0" t="0" r="0" b="0"/>
          <wp:docPr id="118030140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301400" name="Graphic 11803014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0713" w14:textId="77777777" w:rsidR="00412C32" w:rsidRDefault="00412C3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32"/>
    <w:rsid w:val="00070960"/>
    <w:rsid w:val="001C10D7"/>
    <w:rsid w:val="002E1DD7"/>
    <w:rsid w:val="00412C32"/>
    <w:rsid w:val="00524407"/>
    <w:rsid w:val="0075104A"/>
    <w:rsid w:val="008554D8"/>
    <w:rsid w:val="00931C3C"/>
    <w:rsid w:val="00B67CDC"/>
    <w:rsid w:val="00B87B94"/>
    <w:rsid w:val="00DD6882"/>
    <w:rsid w:val="00E62DD5"/>
    <w:rsid w:val="00E97AFB"/>
    <w:rsid w:val="00F001BA"/>
    <w:rsid w:val="00F5720C"/>
    <w:rsid w:val="00FA0A0A"/>
    <w:rsid w:val="00F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D339B"/>
  <w15:chartTrackingRefBased/>
  <w15:docId w15:val="{EDE9B0EB-8D98-484F-B107-176D23EE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C32"/>
    <w:rPr>
      <w:rFonts w:ascii="Arial" w:hAnsi="Arial"/>
      <w:color w:val="004663"/>
    </w:rPr>
  </w:style>
  <w:style w:type="paragraph" w:styleId="Cmsor1">
    <w:name w:val="heading 1"/>
    <w:basedOn w:val="Norml"/>
    <w:next w:val="Norml"/>
    <w:link w:val="Cmsor1Char"/>
    <w:uiPriority w:val="9"/>
    <w:qFormat/>
    <w:rsid w:val="00412C32"/>
    <w:pPr>
      <w:keepNext/>
      <w:keepLines/>
      <w:spacing w:before="360" w:after="80"/>
      <w:outlineLvl w:val="0"/>
    </w:pPr>
    <w:rPr>
      <w:rFonts w:eastAsiaTheme="majorEastAsia" w:cstheme="majorBidi"/>
      <w:i/>
      <w:color w:val="0F4761" w:themeColor="accent1" w:themeShade="BF"/>
      <w:sz w:val="96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2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12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12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12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12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12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12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12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12C32"/>
    <w:rPr>
      <w:rFonts w:ascii="Arial" w:eastAsiaTheme="majorEastAsia" w:hAnsi="Arial" w:cstheme="majorBidi"/>
      <w:i/>
      <w:color w:val="0F4761" w:themeColor="accent1" w:themeShade="BF"/>
      <w:sz w:val="96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12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12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12C3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12C3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12C3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12C3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12C3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12C3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12C32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12C32"/>
    <w:rPr>
      <w:rFonts w:ascii="Arial" w:eastAsiaTheme="majorEastAsia" w:hAnsi="Arial" w:cstheme="majorBidi"/>
      <w:color w:val="004663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12C32"/>
    <w:pPr>
      <w:numPr>
        <w:ilvl w:val="1"/>
      </w:numPr>
      <w:spacing w:line="240" w:lineRule="auto"/>
    </w:pPr>
    <w:rPr>
      <w:rFonts w:eastAsiaTheme="majorEastAsia" w:cstheme="majorBidi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12C32"/>
    <w:rPr>
      <w:rFonts w:ascii="Arial" w:eastAsiaTheme="majorEastAsia" w:hAnsi="Arial" w:cstheme="majorBidi"/>
      <w:color w:val="004663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12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12C3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12C3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12C3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12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12C3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12C3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1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2C32"/>
  </w:style>
  <w:style w:type="paragraph" w:styleId="llb">
    <w:name w:val="footer"/>
    <w:basedOn w:val="Norml"/>
    <w:link w:val="llbChar"/>
    <w:uiPriority w:val="99"/>
    <w:unhideWhenUsed/>
    <w:rsid w:val="0041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2C32"/>
  </w:style>
  <w:style w:type="paragraph" w:styleId="Nincstrkz">
    <w:name w:val="No Spacing"/>
    <w:uiPriority w:val="1"/>
    <w:qFormat/>
    <w:rsid w:val="00412C32"/>
    <w:pPr>
      <w:spacing w:after="0" w:line="240" w:lineRule="auto"/>
    </w:pPr>
    <w:rPr>
      <w:rFonts w:ascii="Arial" w:hAnsi="Arial"/>
      <w:color w:val="004663"/>
    </w:rPr>
  </w:style>
  <w:style w:type="character" w:customStyle="1" w:styleId="bold">
    <w:name w:val="bold"/>
    <w:uiPriority w:val="99"/>
    <w:rsid w:val="00412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Éva</dc:creator>
  <cp:keywords/>
  <dc:description/>
  <cp:lastModifiedBy>tothne.tunde</cp:lastModifiedBy>
  <cp:revision>2</cp:revision>
  <dcterms:created xsi:type="dcterms:W3CDTF">2024-11-21T08:29:00Z</dcterms:created>
  <dcterms:modified xsi:type="dcterms:W3CDTF">2024-11-21T08:29:00Z</dcterms:modified>
</cp:coreProperties>
</file>